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MB4222203 Manajemen Pembelajaran Bahasa dan Seni</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Ignatius Javier Tuerah, S.S., M.Pd.</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Milman, Natalie B. (2013). </w:t>
            </w:r>
            <w:r w:rsidDel="00000000" w:rsidR="00000000" w:rsidRPr="00000000">
              <w:rPr>
                <w:rFonts w:ascii="Times New Roman" w:cs="Times New Roman" w:eastAsia="Times New Roman" w:hAnsi="Times New Roman"/>
                <w:i w:val="1"/>
                <w:sz w:val="24"/>
                <w:szCs w:val="24"/>
                <w:rtl w:val="0"/>
              </w:rPr>
              <w:t xml:space="preserve">Teaching Models: Designing Instruction for 21st Century Learners</w:t>
            </w:r>
            <w:r w:rsidDel="00000000" w:rsidR="00000000" w:rsidRPr="00000000">
              <w:rPr>
                <w:rFonts w:ascii="Times New Roman" w:cs="Times New Roman" w:eastAsia="Times New Roman" w:hAnsi="Times New Roman"/>
                <w:sz w:val="24"/>
                <w:szCs w:val="24"/>
                <w:rtl w:val="0"/>
              </w:rPr>
              <w:t xml:space="preserve">. Virginia: Amazon book.</w:t>
            </w:r>
            <w:r w:rsidDel="00000000" w:rsidR="00000000" w:rsidRPr="00000000">
              <w:rPr>
                <w:rtl w:val="0"/>
              </w:rPr>
            </w:r>
          </w:p>
          <w:p w:rsidR="00000000" w:rsidDel="00000000" w:rsidP="00000000" w:rsidRDefault="00000000" w:rsidRPr="00000000" w14:paraId="00000017">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Parker, Anne. (2015). </w:t>
            </w:r>
            <w:r w:rsidDel="00000000" w:rsidR="00000000" w:rsidRPr="00000000">
              <w:rPr>
                <w:rFonts w:ascii="Times New Roman" w:cs="Times New Roman" w:eastAsia="Times New Roman" w:hAnsi="Times New Roman"/>
                <w:i w:val="1"/>
                <w:sz w:val="24"/>
                <w:szCs w:val="24"/>
                <w:rtl w:val="0"/>
              </w:rPr>
              <w:t xml:space="preserve">Innovative Second Language Education in Southeast Asia</w:t>
            </w:r>
            <w:r w:rsidDel="00000000" w:rsidR="00000000" w:rsidRPr="00000000">
              <w:rPr>
                <w:rFonts w:ascii="Times New Roman" w:cs="Times New Roman" w:eastAsia="Times New Roman" w:hAnsi="Times New Roman"/>
                <w:sz w:val="24"/>
                <w:szCs w:val="24"/>
                <w:rtl w:val="0"/>
              </w:rPr>
              <w:t xml:space="preserve">. London: Longmann</w:t>
            </w:r>
            <w:r w:rsidDel="00000000" w:rsidR="00000000" w:rsidRPr="00000000">
              <w:rPr>
                <w:rtl w:val="0"/>
              </w:rPr>
            </w:r>
          </w:p>
          <w:p w:rsidR="00000000" w:rsidDel="00000000" w:rsidP="00000000" w:rsidRDefault="00000000" w:rsidRPr="00000000" w14:paraId="0000001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Tracey, W, M., et al. (2014). </w:t>
            </w:r>
            <w:r w:rsidDel="00000000" w:rsidR="00000000" w:rsidRPr="00000000">
              <w:rPr>
                <w:rFonts w:ascii="Times New Roman" w:cs="Times New Roman" w:eastAsia="Times New Roman" w:hAnsi="Times New Roman"/>
                <w:i w:val="1"/>
                <w:sz w:val="24"/>
                <w:szCs w:val="24"/>
                <w:rtl w:val="0"/>
              </w:rPr>
              <w:t xml:space="preserve">Design in Educational Technology: Design Thinking, Design Process, and the Design Studio.</w:t>
            </w:r>
            <w:r w:rsidDel="00000000" w:rsidR="00000000" w:rsidRPr="00000000">
              <w:rPr>
                <w:rFonts w:ascii="Times New Roman" w:cs="Times New Roman" w:eastAsia="Times New Roman" w:hAnsi="Times New Roman"/>
                <w:sz w:val="24"/>
                <w:szCs w:val="24"/>
                <w:rtl w:val="0"/>
              </w:rPr>
              <w:t xml:space="preserve"> USA. Springer</w:t>
            </w:r>
          </w:p>
        </w:tc>
      </w:tr>
      <w:tr>
        <w:trPr>
          <w:cantSplit w:val="0"/>
          <w:tblHeader w:val="0"/>
        </w:trPr>
        <w:tc>
          <w:tcPr>
            <w:gridSpan w:val="2"/>
          </w:tcPr>
          <w:p w:rsidR="00000000" w:rsidDel="00000000" w:rsidP="00000000" w:rsidRDefault="00000000" w:rsidRPr="00000000" w14:paraId="0000001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E">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This course is one of the personality development courses mandated by the constitution through the Law on Higher Education in Indonesia. The object of discussion explains various concepts, theories and methodological approaches about what language is, the history and position of the Indonesian language, the variety of languages. Explain to students about variety standard written communication based on Standard Indonesian Grammar and Indonesian Spelling. The ultimate goal of this course is that students are able to write a variety of texts standard written communication, especially writing scientific papers. Lectures are held 16 times in one semester, consisting of 14 theoretical meetings and 2 practical meetings. meetings devoted to the implementation of UTS (Middle Semester Examination) and UAS (Final Semester Examination).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8">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4">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8">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CPMK</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are able to explain the educational psychology principles used in managing language and art learning (SO-2, PI-2.1)</w:t>
            </w:r>
          </w:p>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 are able to identify the educational psychology principles used in language and art lessons (SO-2, PI-2.1)</w:t>
            </w:r>
          </w:p>
        </w:tc>
      </w:tr>
      <w:tr>
        <w:trPr>
          <w:cantSplit w:val="0"/>
          <w:tblHeader w:val="0"/>
        </w:trPr>
        <w:tc>
          <w:tcPr>
            <w:gridSpan w:val="2"/>
          </w:tcPr>
          <w:p w:rsidR="00000000" w:rsidDel="00000000" w:rsidP="00000000" w:rsidRDefault="00000000" w:rsidRPr="00000000" w14:paraId="00000042">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6">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Approach, Learning Method, and Learning Model in Language and Literature</w:t>
            </w:r>
          </w:p>
          <w:p w:rsidR="00000000" w:rsidDel="00000000" w:rsidP="00000000" w:rsidRDefault="00000000" w:rsidRPr="00000000" w14:paraId="0000004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Innovative: Model and Method in Language and Literature</w:t>
            </w:r>
          </w:p>
          <w:p w:rsidR="00000000" w:rsidDel="00000000" w:rsidP="00000000" w:rsidRDefault="00000000" w:rsidRPr="00000000" w14:paraId="0000004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Problems in Learning Language and Literature</w:t>
            </w:r>
          </w:p>
          <w:p w:rsidR="00000000" w:rsidDel="00000000" w:rsidP="00000000" w:rsidRDefault="00000000" w:rsidRPr="00000000" w14:paraId="0000004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Development of Model Learning</w:t>
            </w:r>
          </w:p>
          <w:p w:rsidR="00000000" w:rsidDel="00000000" w:rsidP="00000000" w:rsidRDefault="00000000" w:rsidRPr="00000000" w14:paraId="0000004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Design Method Learning</w:t>
            </w:r>
          </w:p>
        </w:tc>
      </w:tr>
      <w:tr>
        <w:trPr>
          <w:cantSplit w:val="0"/>
          <w:tblHeader w:val="0"/>
        </w:trPr>
        <w:tc>
          <w:tcPr>
            <w:gridSpan w:val="2"/>
          </w:tcPr>
          <w:p w:rsidR="00000000" w:rsidDel="00000000" w:rsidP="00000000" w:rsidRDefault="00000000" w:rsidRPr="00000000" w14:paraId="0000004E">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the theoretical and practical knowledge of ELT based on ICT</w:t>
            </w:r>
          </w:p>
          <w:p w:rsidR="00000000" w:rsidDel="00000000" w:rsidP="00000000" w:rsidRDefault="00000000" w:rsidRPr="00000000" w14:paraId="0000005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the mastery of ICT in English Language Learning</w:t>
            </w:r>
          </w:p>
        </w:tc>
      </w:tr>
      <w:tr>
        <w:trPr>
          <w:cantSplit w:val="0"/>
          <w:tblHeader w:val="0"/>
        </w:trPr>
        <w:tc>
          <w:tcPr>
            <w:gridSpan w:val="2"/>
          </w:tcPr>
          <w:p w:rsidR="00000000" w:rsidDel="00000000" w:rsidP="00000000" w:rsidRDefault="00000000" w:rsidRPr="00000000" w14:paraId="00000053">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7">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5B">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3">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wCezdyGkotZDHf607gfhuF0gQ==">CgMxLjA4AHIhMUlzOThxMmhuR3hzQWRVcUR2R0lBQ1RRdVEtOHVVeU9T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2022-09-08T05:50:00Z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